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DC31A1" w:rsidRPr="00DC31A1" w:rsidTr="006C0436">
        <w:tc>
          <w:tcPr>
            <w:tcW w:w="4361" w:type="dxa"/>
          </w:tcPr>
          <w:p w:rsidR="00DC31A1" w:rsidRPr="00DC31A1" w:rsidRDefault="00DC31A1" w:rsidP="00DC31A1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245" w:type="dxa"/>
          </w:tcPr>
          <w:p w:rsidR="00DC31A1" w:rsidRPr="00DC31A1" w:rsidRDefault="00DC31A1" w:rsidP="00DC31A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C31A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УТВЕРЖДЕНО</w:t>
            </w:r>
          </w:p>
          <w:p w:rsidR="00DC31A1" w:rsidRPr="00DC31A1" w:rsidRDefault="00DC31A1" w:rsidP="0027442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C31A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постановлением администрации</w:t>
            </w:r>
          </w:p>
          <w:p w:rsidR="00DC31A1" w:rsidRPr="00DC31A1" w:rsidRDefault="00DC31A1" w:rsidP="0027442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C31A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Шпаковского муниципального округа Ставропольского края</w:t>
            </w:r>
          </w:p>
          <w:p w:rsidR="00DC31A1" w:rsidRPr="00DC31A1" w:rsidRDefault="00DC31A1" w:rsidP="00FB5F6B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0" w:name="_GoBack"/>
            <w:r w:rsidRPr="00DC31A1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___</w:t>
            </w:r>
            <w:r w:rsidR="00FB5F6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30 августа 2022 г. № 1256</w:t>
            </w:r>
            <w:bookmarkEnd w:id="0"/>
          </w:p>
        </w:tc>
      </w:tr>
    </w:tbl>
    <w:p w:rsidR="00DC31A1" w:rsidRPr="00DC31A1" w:rsidRDefault="00DC31A1" w:rsidP="00DC31A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1A1" w:rsidRPr="00DC31A1" w:rsidRDefault="00DC31A1" w:rsidP="00DC31A1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31A1" w:rsidRPr="00DC31A1" w:rsidRDefault="00DC31A1" w:rsidP="00DC31A1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31A1" w:rsidRPr="00DC31A1" w:rsidRDefault="00DC31A1" w:rsidP="00DC31A1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31A1" w:rsidRPr="00DC31A1" w:rsidRDefault="00DC31A1" w:rsidP="00DC31A1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C31A1" w:rsidRPr="00DC31A1" w:rsidRDefault="00DC31A1" w:rsidP="00DC31A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1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:rsidR="00DC31A1" w:rsidRPr="00DC31A1" w:rsidRDefault="00DC31A1" w:rsidP="00DC31A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1A1" w:rsidRDefault="00DC31A1" w:rsidP="00DC31A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1A1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рабочей групп</w:t>
      </w:r>
      <w:r w:rsidR="004E382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C3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реализации мероприятий Государственной программы развития сельского хозяйства и регулирования рынков сельскохозяйственной продукции, сырья и продовольствия, государственной программы Ставропольского края «Развитие сельского хозяйства», в целях обеспечения эффективного взаимодействия и координации деятельности по вопросам их реализации на территории Шпаковского </w:t>
      </w:r>
      <w:r w:rsidR="008C18D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DC31A1" w:rsidRPr="00DC31A1" w:rsidRDefault="00DC31A1" w:rsidP="00DC31A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31A1" w:rsidRDefault="00DC31A1" w:rsidP="00DC31A1">
      <w:pPr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Настоящее Положение разработано в соответствии с постановлением Правительства Российской Федерации от 14 июля 2012 г</w:t>
      </w:r>
      <w:r w:rsidR="00DA1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ода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717 </w:t>
      </w:r>
      <w:r w:rsidR="00DA13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«О Госу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дарственной программе развития сельского хозяйства и регулирования рын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сельскохозяйственной продукции, сырья и продовольствия», по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становлением </w:t>
      </w:r>
      <w:r w:rsidR="004E3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Правительства </w:t>
      </w:r>
      <w:r w:rsidR="004E3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</w:t>
      </w:r>
      <w:r w:rsidR="004E3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края </w:t>
      </w:r>
      <w:r w:rsidR="004E3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E38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28 декабря 2018 г</w:t>
      </w:r>
      <w:r w:rsidR="004E38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620-п «Об утверждении государственной программы Ставропольского края «Развитие сельского хозяйства». </w:t>
      </w:r>
    </w:p>
    <w:p w:rsidR="0082534D" w:rsidRPr="0082534D" w:rsidRDefault="0082534D" w:rsidP="00825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2534D" w:rsidRPr="0082534D" w:rsidRDefault="0082534D" w:rsidP="0082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2. Рабочая группа образована в целях решения оперативных вопросов</w:t>
      </w:r>
      <w:r w:rsidR="004E3825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8253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направленных на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реализацию мероприятий Государственной программы</w:t>
      </w:r>
      <w:r w:rsidR="000F5B7F" w:rsidRPr="000F5B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сельского хозяйства и регулирования рын</w:t>
      </w:r>
      <w:r w:rsidR="000F5B7F" w:rsidRPr="000F5B7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ков сельскохозяйственной продукции, сырья и продовольствия</w:t>
      </w:r>
      <w:r w:rsidR="009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97494C"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97494C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97494C"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9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9749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Государственной программы </w:t>
      </w:r>
      <w:r w:rsidR="0097494C"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Ставропольского края </w:t>
      </w:r>
      <w:r w:rsidR="00713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«Развитие сельского хозяйства» (далее - </w:t>
      </w:r>
      <w:r w:rsidR="00713396"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713396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713396"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713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Ставропольского края)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Шпаковского </w:t>
      </w:r>
      <w:r w:rsidR="008C18D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F344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края.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Arial" w:eastAsia="Times New Roman" w:hAnsi="Arial" w:cs="Arial"/>
          <w:sz w:val="20"/>
          <w:szCs w:val="20"/>
          <w:lang w:eastAsia="ru-RU"/>
        </w:rPr>
        <w:tab/>
      </w:r>
    </w:p>
    <w:p w:rsidR="0082534D" w:rsidRPr="0082534D" w:rsidRDefault="0082534D" w:rsidP="008253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3. Основными функциями рабочей группы являются: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534D" w:rsidRPr="0082534D" w:rsidRDefault="0082534D" w:rsidP="004E38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рассмотрение хода реализации на территории Шпаковского </w:t>
      </w:r>
      <w:r w:rsidR="00F12DF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F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 мероприятий, направленных на реализацию мероприятий </w:t>
      </w:r>
      <w:r w:rsidR="004E3825" w:rsidRPr="004E382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программ</w:t>
      </w:r>
      <w:r w:rsidR="00713396">
        <w:rPr>
          <w:rFonts w:ascii="Times New Roman" w:eastAsia="Times New Roman" w:hAnsi="Times New Roman" w:cs="Times New Roman"/>
          <w:sz w:val="28"/>
          <w:szCs w:val="28"/>
          <w:lang w:eastAsia="ru-RU"/>
        </w:rPr>
        <w:t>ы и Государственной программы Ставропольского края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анализ динамики и прогноза развития сельского хозяйства в Шпаковском </w:t>
      </w:r>
      <w:r w:rsidR="00F12DF4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7F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округе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участие в разработке проектов нормативных правовых актов Ставропольского края, затрагивающих интересы сельскохозяйственных товаропроизводителей; 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содействие проведению исследований в области сельского хозяйства и регулирования рынков сельскохозяйственной продукции, сырья и продовольствия, а также изучение и подготовка предложений по внедрению опыта других субъектов Российской Федерации в данной области;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5) взаимодействие со средствами массовой информации для более полного и системного информационного освещения деятельности органов исполнительной власти Шпаковского </w:t>
      </w:r>
      <w:r w:rsidR="00F12DF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F000C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реализации мероприятий, предусмотренных Государственной программ</w:t>
      </w:r>
      <w:r w:rsidR="0071339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proofErr w:type="gramStart"/>
      <w:r w:rsidR="0027442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</w:t>
      </w:r>
      <w:proofErr w:type="spellEnd"/>
      <w:r w:rsidR="00F12DF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венной</w:t>
      </w:r>
      <w:proofErr w:type="gramEnd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71339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Pr="008253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сельского хозяйства.</w:t>
      </w:r>
    </w:p>
    <w:p w:rsidR="0082534D" w:rsidRPr="0082534D" w:rsidRDefault="0082534D" w:rsidP="008253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4"/>
          <w:lang w:eastAsia="ru-RU"/>
        </w:rPr>
        <w:t>4. Рабочая группа в целях реализации своих функций, в установленном порядке имеет право: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запрашивать и получать в установленном порядке от органов государственной власти различного уровня, </w:t>
      </w:r>
      <w:r w:rsidR="00FF34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территориальных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="008E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Шпаковского </w:t>
      </w:r>
      <w:r w:rsidR="00F12DF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8E04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общественных объединений и других организаций необходимую информацию по вопросам, связанным с реализацией на территории Шпаковского </w:t>
      </w:r>
      <w:r w:rsidR="00F12DF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F3448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8E04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 предусмотренных Государственной программ</w:t>
      </w:r>
      <w:r w:rsidR="008E041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274424">
        <w:rPr>
          <w:rFonts w:ascii="Times New Roman" w:eastAsia="Times New Roman" w:hAnsi="Times New Roman" w:cs="Times New Roman"/>
          <w:sz w:val="28"/>
          <w:szCs w:val="28"/>
          <w:lang w:eastAsia="ru-RU"/>
        </w:rPr>
        <w:t>, Г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осударственной программ</w:t>
      </w:r>
      <w:r w:rsidR="00274424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</w:t>
      </w:r>
      <w:r w:rsidR="00F12DF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proofErr w:type="gramEnd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 в области сельского хозяйства;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привлекать в установленном порядке для осуществления информационно-аналитических и экспертных работ научные и иные организации;</w:t>
      </w:r>
    </w:p>
    <w:p w:rsidR="0082534D" w:rsidRPr="0082534D" w:rsidRDefault="0082534D" w:rsidP="008253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3) вносить в установленном порядке в министерство сельского хозяйства Ставропольского края предложения по вопросам, входящим в компетенцию рабочей группы.</w:t>
      </w:r>
      <w:r w:rsidRPr="008253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2534D" w:rsidRPr="0082534D" w:rsidRDefault="0082534D" w:rsidP="008253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2534D" w:rsidRPr="0082534D" w:rsidRDefault="0082534D" w:rsidP="008253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группа состоит из председателя, заместителя председателя, секретаря и членов рабочей группы.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рабочей группы осуществляет руководство </w:t>
      </w:r>
      <w:proofErr w:type="gramStart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деятель-</w:t>
      </w:r>
      <w:proofErr w:type="spellStart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ностью</w:t>
      </w:r>
      <w:proofErr w:type="spellEnd"/>
      <w:proofErr w:type="gramEnd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рабочей группы, в случае его отсутствия руководство осуществляется заместителем рабочей группы.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</w:t>
      </w:r>
      <w:r w:rsidRPr="008253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рабочей группы утверждается постановлением администрации Шпаковского муниципального </w:t>
      </w:r>
      <w:r w:rsidR="008C6DAD">
        <w:rPr>
          <w:rFonts w:ascii="Times New Roman" w:eastAsia="Times New Roman" w:hAnsi="Times New Roman" w:cs="Times New Roman"/>
          <w:sz w:val="28"/>
          <w:szCs w:val="24"/>
          <w:lang w:eastAsia="ru-RU"/>
        </w:rPr>
        <w:t>округа</w:t>
      </w:r>
      <w:r w:rsidRPr="0082534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Ставропольского края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Заседания рабочей группы проводятся по мере необходимости, но не реже одного раза в квартал. Повестку дня заседаний рабочей группы и порядок их проведения определяет председатель рабочей группы.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Заседание рабочей группы считается правомочным, если на заседании присутствует не менее половины членов рабочей группы.</w:t>
      </w:r>
    </w:p>
    <w:p w:rsidR="0082534D" w:rsidRPr="0082534D" w:rsidRDefault="0082534D" w:rsidP="008253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2F9" w:rsidRDefault="006032F9" w:rsidP="006032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 дате, месте проведения и повестке дня очередного заседания рабочей группы члены рабочей группы должны быть проинформированы не </w:t>
      </w:r>
      <w:proofErr w:type="gramStart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3 дня до очередного заседания рабочей группы. </w:t>
      </w:r>
    </w:p>
    <w:p w:rsidR="006032F9" w:rsidRDefault="006032F9" w:rsidP="006032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невозможности присутствовать на заседании рабочей группы, член рабочей группы обязан поставить об этом в известность секретаря рабочей группы.</w:t>
      </w:r>
      <w:r w:rsidRPr="008B252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</w:p>
    <w:p w:rsidR="006032F9" w:rsidRPr="00DF707F" w:rsidRDefault="006032F9" w:rsidP="006032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70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случае возникновения прямой или косвенной личной заинтересованности члена рабочей группы, которая может привести к конфликту интересов при рассмотрении вопроса, включенного в повестку дня заседания рабочей группы, член рабочей группы обязан до начала заседания заявить об этом. В таком случае соответствующий член рабочей группы не принимает участия в рассмотрении указанного вопроса.</w:t>
      </w:r>
    </w:p>
    <w:p w:rsidR="006032F9" w:rsidRDefault="006032F9" w:rsidP="006032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2F9" w:rsidRPr="0082534D" w:rsidRDefault="006032F9" w:rsidP="006032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На заседание рабочей группы могут быть приглашены в </w:t>
      </w:r>
      <w:proofErr w:type="spellStart"/>
      <w:proofErr w:type="gramStart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</w:t>
      </w:r>
      <w:proofErr w:type="spellEnd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-ленном</w:t>
      </w:r>
      <w:proofErr w:type="gramEnd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 должностные лица территориальных органов федеральных органов исполнительной власти, органов исполнительной власти Ставропольского края,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территориальных 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представители общественных объединений и других организаций, представители средств массовой информации.</w:t>
      </w:r>
    </w:p>
    <w:p w:rsidR="006032F9" w:rsidRPr="0082534D" w:rsidRDefault="006032F9" w:rsidP="006032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2F9" w:rsidRPr="0082534D" w:rsidRDefault="006032F9" w:rsidP="006032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Решения рабочая группа принимает большинством голосов, </w:t>
      </w:r>
      <w:proofErr w:type="spellStart"/>
      <w:proofErr w:type="gramStart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присут-ствующих</w:t>
      </w:r>
      <w:proofErr w:type="spellEnd"/>
      <w:proofErr w:type="gramEnd"/>
      <w:r w:rsidRPr="00825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заседании членов рабочей группы путем открытого голосования и оформляются протоколом.</w:t>
      </w:r>
    </w:p>
    <w:p w:rsidR="006032F9" w:rsidRDefault="006032F9" w:rsidP="00825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2F9" w:rsidRDefault="006032F9" w:rsidP="00825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2F9" w:rsidRDefault="006032F9" w:rsidP="00825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0048" w:rsidRPr="0082534D" w:rsidRDefault="00270048" w:rsidP="008253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sectPr w:rsidR="00270048" w:rsidRPr="0082534D" w:rsidSect="00461A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3FB" w:rsidRDefault="00F963FB" w:rsidP="00937214">
      <w:pPr>
        <w:spacing w:after="0" w:line="240" w:lineRule="auto"/>
      </w:pPr>
      <w:r>
        <w:separator/>
      </w:r>
    </w:p>
  </w:endnote>
  <w:endnote w:type="continuationSeparator" w:id="0">
    <w:p w:rsidR="00F963FB" w:rsidRDefault="00F963FB" w:rsidP="00937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214" w:rsidRDefault="00937214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214" w:rsidRDefault="00937214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214" w:rsidRDefault="009372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3FB" w:rsidRDefault="00F963FB" w:rsidP="00937214">
      <w:pPr>
        <w:spacing w:after="0" w:line="240" w:lineRule="auto"/>
      </w:pPr>
      <w:r>
        <w:separator/>
      </w:r>
    </w:p>
  </w:footnote>
  <w:footnote w:type="continuationSeparator" w:id="0">
    <w:p w:rsidR="00F963FB" w:rsidRDefault="00F963FB" w:rsidP="00937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214" w:rsidRDefault="0093721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4312363"/>
      <w:docPartObj>
        <w:docPartGallery w:val="Page Numbers (Top of Page)"/>
        <w:docPartUnique/>
      </w:docPartObj>
    </w:sdtPr>
    <w:sdtEndPr/>
    <w:sdtContent>
      <w:p w:rsidR="00937214" w:rsidRDefault="009372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F6B">
          <w:rPr>
            <w:noProof/>
          </w:rPr>
          <w:t>3</w:t>
        </w:r>
        <w:r>
          <w:fldChar w:fldCharType="end"/>
        </w:r>
      </w:p>
    </w:sdtContent>
  </w:sdt>
  <w:p w:rsidR="00937214" w:rsidRDefault="0093721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214" w:rsidRDefault="009372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E0A85"/>
    <w:multiLevelType w:val="hybridMultilevel"/>
    <w:tmpl w:val="9214B450"/>
    <w:lvl w:ilvl="0" w:tplc="60AAD9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9600DF"/>
    <w:multiLevelType w:val="hybridMultilevel"/>
    <w:tmpl w:val="774E8FFA"/>
    <w:lvl w:ilvl="0" w:tplc="428430B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1A1"/>
    <w:rsid w:val="000F5B7F"/>
    <w:rsid w:val="00162F37"/>
    <w:rsid w:val="00270048"/>
    <w:rsid w:val="00274424"/>
    <w:rsid w:val="00461AE9"/>
    <w:rsid w:val="004E3825"/>
    <w:rsid w:val="006032F9"/>
    <w:rsid w:val="0064505C"/>
    <w:rsid w:val="006721F8"/>
    <w:rsid w:val="006B4A4E"/>
    <w:rsid w:val="00713396"/>
    <w:rsid w:val="007F000C"/>
    <w:rsid w:val="0082534D"/>
    <w:rsid w:val="008C18D2"/>
    <w:rsid w:val="008C6DAD"/>
    <w:rsid w:val="008E041E"/>
    <w:rsid w:val="008E6C6C"/>
    <w:rsid w:val="00937214"/>
    <w:rsid w:val="0097494C"/>
    <w:rsid w:val="00BD0100"/>
    <w:rsid w:val="00DA13FB"/>
    <w:rsid w:val="00DC31A1"/>
    <w:rsid w:val="00F12DF4"/>
    <w:rsid w:val="00F963FB"/>
    <w:rsid w:val="00FB5F6B"/>
    <w:rsid w:val="00FF3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0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7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7214"/>
  </w:style>
  <w:style w:type="paragraph" w:styleId="a7">
    <w:name w:val="footer"/>
    <w:basedOn w:val="a"/>
    <w:link w:val="a8"/>
    <w:uiPriority w:val="99"/>
    <w:unhideWhenUsed/>
    <w:rsid w:val="00937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7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0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37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37214"/>
  </w:style>
  <w:style w:type="paragraph" w:styleId="a7">
    <w:name w:val="footer"/>
    <w:basedOn w:val="a"/>
    <w:link w:val="a8"/>
    <w:uiPriority w:val="99"/>
    <w:unhideWhenUsed/>
    <w:rsid w:val="00937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7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CE203-7CA6-4FF5-A8E6-FF108D0FB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Князь Александра Николаевна</cp:lastModifiedBy>
  <cp:revision>16</cp:revision>
  <cp:lastPrinted>2022-06-16T14:31:00Z</cp:lastPrinted>
  <dcterms:created xsi:type="dcterms:W3CDTF">2022-05-26T14:13:00Z</dcterms:created>
  <dcterms:modified xsi:type="dcterms:W3CDTF">2022-08-31T07:32:00Z</dcterms:modified>
</cp:coreProperties>
</file>